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BD" w:rsidRDefault="00271C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271CBD" w:rsidRDefault="007E7D5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Convention de location du matériel Dark Ping</w:t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-169544</wp:posOffset>
            </wp:positionV>
            <wp:extent cx="1476375" cy="984250"/>
            <wp:effectExtent l="0" t="0" r="0" b="0"/>
            <wp:wrapSquare wrapText="bothSides" distT="0" distB="0" distL="114300" distR="114300"/>
            <wp:docPr id="2" name="image2.png" descr="C:\Users\CDTT53\Documents\Logos Comité\Logo CD53 compac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CDTT53\Documents\Logos Comité\Logo CD53 compact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84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04AEC" w:rsidRDefault="00804AEC">
      <w:pPr>
        <w:rPr>
          <w:rFonts w:ascii="Century Gothic" w:eastAsia="Century Gothic" w:hAnsi="Century Gothic" w:cs="Century Gothic"/>
          <w:sz w:val="22"/>
          <w:szCs w:val="22"/>
        </w:rPr>
      </w:pPr>
    </w:p>
    <w:p w:rsidR="00804AEC" w:rsidRDefault="00804AEC">
      <w:pPr>
        <w:rPr>
          <w:rFonts w:ascii="Century Gothic" w:eastAsia="Century Gothic" w:hAnsi="Century Gothic" w:cs="Century Gothic"/>
          <w:sz w:val="22"/>
          <w:szCs w:val="22"/>
        </w:rPr>
      </w:pPr>
    </w:p>
    <w:p w:rsidR="00271CBD" w:rsidRDefault="007E7D5E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Entre</w:t>
      </w:r>
    </w:p>
    <w:p w:rsidR="00271CBD" w:rsidRDefault="007E7D5E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Le Comité Départemental de Tennis de Table de la Mayenne</w:t>
      </w:r>
    </w:p>
    <w:p w:rsidR="00271CBD" w:rsidRDefault="007E7D5E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Représenté par son Président Fabrice Pelloin</w:t>
      </w:r>
    </w:p>
    <w:p w:rsidR="00271CBD" w:rsidRDefault="007E7D5E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Numéro SIRET : 32825401600038</w:t>
      </w:r>
    </w:p>
    <w:p w:rsidR="00271CBD" w:rsidRDefault="007E7D5E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Désigné comme le prêteur</w:t>
      </w:r>
    </w:p>
    <w:p w:rsidR="00271CBD" w:rsidRDefault="00271CB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271CBD" w:rsidRDefault="007E7D5E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Et </w:t>
      </w:r>
    </w:p>
    <w:p w:rsidR="00271CBD" w:rsidRDefault="007E7D5E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L'association :________________________________________________</w:t>
      </w:r>
    </w:p>
    <w:p w:rsidR="00271CBD" w:rsidRDefault="00271CBD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271CBD" w:rsidRDefault="007E7D5E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Représentée par le (la) Président(e)_______________________________</w:t>
      </w:r>
    </w:p>
    <w:p w:rsidR="00271CBD" w:rsidRDefault="007E7D5E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Numéro de SIRET  ___________________________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:rsidR="00271CBD" w:rsidRDefault="007E7D5E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Désigné(e)  comme « l'emprunteur ».</w:t>
      </w:r>
    </w:p>
    <w:p w:rsidR="00271CBD" w:rsidRDefault="00271CB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271CBD" w:rsidRDefault="007E7D5E">
      <w:pPr>
        <w:jc w:val="both"/>
        <w:rPr>
          <w:rFonts w:ascii="Aharoni" w:eastAsia="Aharoni" w:hAnsi="Aharoni" w:cs="Aharoni"/>
          <w:b/>
        </w:rPr>
      </w:pPr>
      <w:r>
        <w:rPr>
          <w:rFonts w:ascii="Aharoni" w:eastAsia="Aharoni" w:hAnsi="Aharoni" w:cs="Aharoni"/>
          <w:b/>
        </w:rPr>
        <w:t>L’emprunteur s’engage à observer scrupuleusement les prescriptions ci-après :</w:t>
      </w:r>
    </w:p>
    <w:p w:rsidR="00271CBD" w:rsidRDefault="00271CBD">
      <w:pPr>
        <w:jc w:val="both"/>
        <w:rPr>
          <w:rFonts w:ascii="Aharoni" w:eastAsia="Aharoni" w:hAnsi="Aharoni" w:cs="Aharoni"/>
          <w:b/>
        </w:rPr>
      </w:pPr>
    </w:p>
    <w:p w:rsidR="00271CBD" w:rsidRDefault="007E7D5E">
      <w:pPr>
        <w:jc w:val="both"/>
        <w:rPr>
          <w:rFonts w:ascii="Aharoni" w:eastAsia="Aharoni" w:hAnsi="Aharoni" w:cs="Aharoni"/>
          <w:b/>
        </w:rPr>
      </w:pP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Article 1 : Animation</w:t>
      </w:r>
    </w:p>
    <w:p w:rsidR="007E7D5E" w:rsidRDefault="007E7D5E">
      <w:pPr>
        <w:spacing w:before="240" w:after="24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Le club organisateur peut bénéficier d’un éducateur du comité pour installer et animer la soirée sous plusieurs conditions moyennant une participation financière de </w:t>
      </w:r>
      <w:r>
        <w:rPr>
          <w:rFonts w:ascii="Century Gothic" w:eastAsia="Century Gothic" w:hAnsi="Century Gothic" w:cs="Century Gothic"/>
          <w:b/>
          <w:sz w:val="22"/>
          <w:szCs w:val="22"/>
        </w:rPr>
        <w:t>100€ (pour 3 heures)</w:t>
      </w:r>
    </w:p>
    <w:p w:rsidR="007E7D5E" w:rsidRDefault="007E7D5E">
      <w:pPr>
        <w:spacing w:before="240" w:after="24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Oui / Non</w:t>
      </w: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   </w:t>
      </w:r>
      <w:r>
        <w:rPr>
          <w:rFonts w:ascii="Century Gothic" w:eastAsia="Century Gothic" w:hAnsi="Century Gothic" w:cs="Century Gothic"/>
          <w:i/>
          <w:sz w:val="22"/>
          <w:szCs w:val="22"/>
        </w:rPr>
        <w:t>(</w:t>
      </w:r>
      <w:r>
        <w:rPr>
          <w:rFonts w:ascii="Century Gothic" w:eastAsia="Century Gothic" w:hAnsi="Century Gothic" w:cs="Century Gothic"/>
          <w:i/>
          <w:sz w:val="20"/>
          <w:szCs w:val="20"/>
        </w:rPr>
        <w:t>Etourez la proposition voulu)</w:t>
      </w:r>
    </w:p>
    <w:p w:rsidR="00271CBD" w:rsidRDefault="007E7D5E">
      <w:pPr>
        <w:pStyle w:val="Titre3"/>
        <w:keepNext w:val="0"/>
        <w:keepLines w:val="0"/>
        <w:jc w:val="both"/>
        <w:rPr>
          <w:rFonts w:ascii="Century Gothic" w:eastAsia="Century Gothic" w:hAnsi="Century Gothic" w:cs="Century Gothic"/>
          <w:sz w:val="26"/>
          <w:szCs w:val="26"/>
        </w:rPr>
      </w:pPr>
      <w:bookmarkStart w:id="0" w:name="_heading=h.6fn87lnsimir" w:colFirst="0" w:colLast="0"/>
      <w:bookmarkEnd w:id="0"/>
      <w:r>
        <w:rPr>
          <w:rFonts w:ascii="Century Gothic" w:eastAsia="Century Gothic" w:hAnsi="Century Gothic" w:cs="Century Gothic"/>
          <w:sz w:val="26"/>
          <w:szCs w:val="26"/>
        </w:rPr>
        <w:t>L’éducateur</w:t>
      </w:r>
    </w:p>
    <w:p w:rsidR="00271CBD" w:rsidRDefault="007E7D5E">
      <w:pPr>
        <w:numPr>
          <w:ilvl w:val="0"/>
          <w:numId w:val="8"/>
        </w:numPr>
        <w:spacing w:before="24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Prend contact avec le club pour voir la formule souhaitée.</w:t>
      </w:r>
    </w:p>
    <w:p w:rsidR="00271CBD" w:rsidRDefault="007E7D5E">
      <w:pPr>
        <w:numPr>
          <w:ilvl w:val="0"/>
          <w:numId w:val="8"/>
        </w:num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S’occupe d’installer &amp; démonter le matériel.</w:t>
      </w:r>
    </w:p>
    <w:p w:rsidR="00271CBD" w:rsidRDefault="007E7D5E">
      <w:pPr>
        <w:numPr>
          <w:ilvl w:val="0"/>
          <w:numId w:val="8"/>
        </w:numPr>
        <w:spacing w:after="24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Orchestre &amp; anime la soirée avec de la musique.</w:t>
      </w:r>
    </w:p>
    <w:p w:rsidR="00271CBD" w:rsidRDefault="007E7D5E">
      <w:pPr>
        <w:pStyle w:val="Titre3"/>
        <w:keepNext w:val="0"/>
        <w:keepLines w:val="0"/>
        <w:jc w:val="both"/>
        <w:rPr>
          <w:rFonts w:ascii="Century Gothic" w:eastAsia="Century Gothic" w:hAnsi="Century Gothic" w:cs="Century Gothic"/>
          <w:sz w:val="26"/>
          <w:szCs w:val="26"/>
        </w:rPr>
      </w:pPr>
      <w:bookmarkStart w:id="1" w:name="_heading=h.tlqh9q13t0nl" w:colFirst="0" w:colLast="0"/>
      <w:bookmarkEnd w:id="1"/>
      <w:r>
        <w:rPr>
          <w:rFonts w:ascii="Century Gothic" w:eastAsia="Century Gothic" w:hAnsi="Century Gothic" w:cs="Century Gothic"/>
          <w:sz w:val="26"/>
          <w:szCs w:val="26"/>
        </w:rPr>
        <w:t>Le Club</w:t>
      </w:r>
    </w:p>
    <w:p w:rsidR="00271CBD" w:rsidRDefault="007E7D5E">
      <w:pPr>
        <w:numPr>
          <w:ilvl w:val="0"/>
          <w:numId w:val="10"/>
        </w:numPr>
        <w:spacing w:before="24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S’occupe de la communication de l’évènement (exemple de flyer disponible au comité)</w:t>
      </w:r>
    </w:p>
    <w:p w:rsidR="00271CBD" w:rsidRDefault="007E7D5E">
      <w:pPr>
        <w:numPr>
          <w:ilvl w:val="0"/>
          <w:numId w:val="10"/>
        </w:numPr>
        <w:spacing w:after="24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Fournit un où plusieurs bénévole si besoin pour l’organisation de la manifestation</w:t>
      </w:r>
    </w:p>
    <w:p w:rsidR="00271CBD" w:rsidRDefault="00271CB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271CBD" w:rsidRDefault="00271CBD">
      <w:pPr>
        <w:jc w:val="both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</w:p>
    <w:p w:rsidR="00271CBD" w:rsidRDefault="00271CBD">
      <w:pPr>
        <w:jc w:val="both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</w:p>
    <w:p w:rsidR="00271CBD" w:rsidRDefault="00271CBD">
      <w:pPr>
        <w:jc w:val="both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</w:p>
    <w:p w:rsidR="00271CBD" w:rsidRDefault="00271CBD">
      <w:pPr>
        <w:jc w:val="both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</w:p>
    <w:p w:rsidR="00271CBD" w:rsidRDefault="00271CBD">
      <w:pPr>
        <w:jc w:val="both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</w:p>
    <w:p w:rsidR="00271CBD" w:rsidRDefault="00271CBD">
      <w:pPr>
        <w:jc w:val="both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</w:p>
    <w:p w:rsidR="00804AEC" w:rsidRDefault="00804AEC">
      <w:pPr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  <w:u w:val="single"/>
        </w:rPr>
      </w:pPr>
    </w:p>
    <w:p w:rsidR="00804AEC" w:rsidRDefault="00804AEC">
      <w:pPr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  <w:u w:val="single"/>
        </w:rPr>
      </w:pPr>
    </w:p>
    <w:p w:rsidR="00804AEC" w:rsidRDefault="00804AEC">
      <w:pPr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  <w:u w:val="single"/>
        </w:rPr>
      </w:pPr>
    </w:p>
    <w:p w:rsidR="00804AEC" w:rsidRDefault="00804AEC">
      <w:pPr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  <w:u w:val="single"/>
        </w:rPr>
      </w:pPr>
    </w:p>
    <w:p w:rsidR="00804AEC" w:rsidRDefault="00804AEC">
      <w:pPr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  <w:u w:val="single"/>
        </w:rPr>
      </w:pPr>
    </w:p>
    <w:p w:rsidR="00804AEC" w:rsidRDefault="00804AEC">
      <w:pPr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  <w:u w:val="single"/>
        </w:rPr>
      </w:pPr>
    </w:p>
    <w:p w:rsidR="00804AEC" w:rsidRDefault="00804AEC">
      <w:pPr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  <w:u w:val="single"/>
        </w:rPr>
      </w:pPr>
    </w:p>
    <w:p w:rsidR="00271CBD" w:rsidRDefault="007E7D5E">
      <w:pPr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  <w:u w:val="single"/>
        </w:rPr>
        <w:lastRenderedPageBreak/>
        <w:t xml:space="preserve">Article </w:t>
      </w: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2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  <w:u w:val="single"/>
        </w:rPr>
        <w:t> : Descriptif du matériel</w:t>
      </w:r>
    </w:p>
    <w:p w:rsidR="00271CBD" w:rsidRDefault="007E7D5E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La présente Convention détermine les conditions de prêt du matériel « Dark Ping » appartenant au Comité de la Mayenne de Tennis de Table.</w:t>
      </w:r>
    </w:p>
    <w:p w:rsidR="00271CBD" w:rsidRDefault="00271CBD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  <w:u w:val="single"/>
        </w:rPr>
      </w:pPr>
    </w:p>
    <w:p w:rsidR="00271CBD" w:rsidRDefault="007E7D5E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  <w:u w:val="single"/>
        </w:rPr>
        <w:t>Descriptif du matériel prêté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 :</w:t>
      </w:r>
    </w:p>
    <w:p w:rsidR="00271CBD" w:rsidRDefault="007E7D5E">
      <w:pPr>
        <w:numPr>
          <w:ilvl w:val="0"/>
          <w:numId w:val="6"/>
        </w:numPr>
        <w:spacing w:before="240"/>
        <w:ind w:left="108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5 projecteurs de lumière noire </w:t>
      </w:r>
    </w:p>
    <w:p w:rsidR="00271CBD" w:rsidRDefault="007E7D5E">
      <w:pPr>
        <w:numPr>
          <w:ilvl w:val="0"/>
          <w:numId w:val="12"/>
        </w:numPr>
        <w:ind w:left="108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3 doubles trépieds supports </w:t>
      </w:r>
    </w:p>
    <w:p w:rsidR="00271CBD" w:rsidRDefault="007E7D5E">
      <w:pPr>
        <w:numPr>
          <w:ilvl w:val="0"/>
          <w:numId w:val="3"/>
        </w:numPr>
        <w:ind w:left="108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3 rallonges bi tête </w:t>
      </w:r>
    </w:p>
    <w:p w:rsidR="00271CBD" w:rsidRDefault="007E7D5E">
      <w:pPr>
        <w:numPr>
          <w:ilvl w:val="0"/>
          <w:numId w:val="11"/>
        </w:numPr>
        <w:ind w:left="108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1 carton de balles  </w:t>
      </w:r>
    </w:p>
    <w:p w:rsidR="00271CBD" w:rsidRDefault="007E7D5E">
      <w:pPr>
        <w:numPr>
          <w:ilvl w:val="0"/>
          <w:numId w:val="5"/>
        </w:numPr>
        <w:ind w:left="108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2 Rouleaux fluorescents </w:t>
      </w:r>
    </w:p>
    <w:p w:rsidR="00271CBD" w:rsidRDefault="007E7D5E">
      <w:pPr>
        <w:numPr>
          <w:ilvl w:val="0"/>
          <w:numId w:val="2"/>
        </w:numPr>
        <w:ind w:left="108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3 Enrouleurs électriques de 10 mètres de longueur chacun </w:t>
      </w:r>
    </w:p>
    <w:p w:rsidR="00271CBD" w:rsidRDefault="007E7D5E">
      <w:pPr>
        <w:numPr>
          <w:ilvl w:val="0"/>
          <w:numId w:val="9"/>
        </w:numPr>
        <w:ind w:left="108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Maquillage fluorescent à la lumière noire </w:t>
      </w:r>
    </w:p>
    <w:p w:rsidR="00271CBD" w:rsidRDefault="007E7D5E">
      <w:pPr>
        <w:numPr>
          <w:ilvl w:val="0"/>
          <w:numId w:val="1"/>
        </w:numPr>
        <w:ind w:left="108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1 crayon UV </w:t>
      </w:r>
    </w:p>
    <w:p w:rsidR="00271CBD" w:rsidRDefault="007E7D5E">
      <w:pPr>
        <w:numPr>
          <w:ilvl w:val="0"/>
          <w:numId w:val="4"/>
        </w:numPr>
        <w:ind w:left="108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1 lot de 12 vis </w:t>
      </w:r>
    </w:p>
    <w:p w:rsidR="00271CBD" w:rsidRDefault="007E7D5E">
      <w:pPr>
        <w:numPr>
          <w:ilvl w:val="0"/>
          <w:numId w:val="13"/>
        </w:numPr>
        <w:spacing w:after="240"/>
        <w:ind w:left="108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1 lot de 12 raquettes fluorescentes</w:t>
      </w:r>
    </w:p>
    <w:p w:rsidR="00271CBD" w:rsidRDefault="007E7D5E">
      <w:pPr>
        <w:jc w:val="both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Article 3 : Durée du Prêt</w:t>
      </w:r>
    </w:p>
    <w:p w:rsidR="00271CBD" w:rsidRDefault="00271CBD">
      <w:pPr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:rsidR="00271CBD" w:rsidRDefault="007E7D5E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Le matériel est mis à disposition à compter du ____/____/____ jusqu’au ____/____/____</w:t>
      </w:r>
    </w:p>
    <w:p w:rsidR="00271CBD" w:rsidRDefault="00271CBD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271CBD" w:rsidRDefault="007E7D5E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Le matériel est en bon état de présentation et de fonctionnement après vérification des deux parties.</w:t>
      </w:r>
    </w:p>
    <w:p w:rsidR="00271CBD" w:rsidRDefault="007E7D5E">
      <w:pPr>
        <w:jc w:val="both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  <w:u w:val="single"/>
        </w:rPr>
        <w:t xml:space="preserve">Article </w:t>
      </w: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4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  <w:u w:val="single"/>
        </w:rPr>
        <w:t> – Durée de la convention</w:t>
      </w:r>
    </w:p>
    <w:p w:rsidR="00271CBD" w:rsidRDefault="007E7D5E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La présente convention est conclue pour la durée du prêt du 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matériel,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telle que définie ci-dessus à l’article 2.</w:t>
      </w:r>
    </w:p>
    <w:p w:rsidR="00271CBD" w:rsidRDefault="00271CB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271CBD" w:rsidRDefault="007E7D5E">
      <w:pPr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  <w:u w:val="single"/>
        </w:rPr>
        <w:t xml:space="preserve">Article </w:t>
      </w: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5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  <w:u w:val="single"/>
        </w:rPr>
        <w:t> : Charges et Conditions</w:t>
      </w:r>
    </w:p>
    <w:p w:rsidR="00271CBD" w:rsidRDefault="007E7D5E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Le présent prêt est consenti et accepté aux conditions suivantes :</w:t>
      </w:r>
    </w:p>
    <w:p w:rsidR="00271CBD" w:rsidRDefault="00271CB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271CBD" w:rsidRDefault="007E7D5E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A – à la charge de l’emprunteur</w:t>
      </w:r>
      <w:r>
        <w:rPr>
          <w:rFonts w:ascii="Century Gothic" w:eastAsia="Century Gothic" w:hAnsi="Century Gothic" w:cs="Century Gothic"/>
          <w:sz w:val="22"/>
          <w:szCs w:val="22"/>
        </w:rPr>
        <w:t> :</w:t>
      </w:r>
    </w:p>
    <w:p w:rsidR="00271CBD" w:rsidRDefault="00271CB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271CBD" w:rsidRDefault="007E7D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L’emprunteur prend le matériel au siège du comité </w:t>
      </w:r>
      <w:r>
        <w:rPr>
          <w:rFonts w:ascii="Century Gothic" w:eastAsia="Century Gothic" w:hAnsi="Century Gothic" w:cs="Century Gothic"/>
          <w:sz w:val="22"/>
          <w:szCs w:val="22"/>
        </w:rPr>
        <w:t>départemental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de Tennis de table de la Mayenne 109 avenue Pierre de Coubertin, Maison des Sports, dans l’état donné au moment du prêt.</w:t>
      </w:r>
    </w:p>
    <w:p w:rsidR="00271CBD" w:rsidRDefault="007E7D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Le matériel ne doit être utilisé que par l’emprunteur et uniquement pour l’usage pour lequel il est destiné.</w:t>
      </w:r>
    </w:p>
    <w:p w:rsidR="00271CBD" w:rsidRDefault="007E7D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A l’expiration de la durée convenue ci-dessus, il restituera le matériel prêté.</w:t>
      </w:r>
    </w:p>
    <w:p w:rsidR="00271CBD" w:rsidRDefault="007E7D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En cas de perte ou de vol, l’emprunteur est tenu d’avertir immédiatement le prêteur et de fournir les déclarations attestant de </w:t>
      </w:r>
      <w:r>
        <w:rPr>
          <w:rFonts w:ascii="Century Gothic" w:eastAsia="Century Gothic" w:hAnsi="Century Gothic" w:cs="Century Gothic"/>
          <w:sz w:val="22"/>
          <w:szCs w:val="22"/>
        </w:rPr>
        <w:t>l'événement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:rsidR="00271CBD" w:rsidRDefault="007E7D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En cas de détérioration du matériel, à savoir les néons en particulier, 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l’emprunteur indemnisera le prêteur d’un montant de 250 € (correspondant à la valeur unitaire) multiplié par le nombre de néons endommagés.</w:t>
      </w:r>
    </w:p>
    <w:p w:rsidR="00271CBD" w:rsidRDefault="00271CBD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271CBD" w:rsidRDefault="007E7D5E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B – à la charge du prêteur</w:t>
      </w:r>
    </w:p>
    <w:p w:rsidR="00271CBD" w:rsidRDefault="007E7D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Le prêteur s’engage à remettre à l’emprunteur le matériel en bon état de marche et de fonctionnement. 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Le matériel, et notamment les projecteurs, est vérifié au retour du prêt.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Merci de prévoir le temps nécessaire pour cette vérification commune avec un membre du Comité le jour de la restitution.</w:t>
      </w:r>
    </w:p>
    <w:p w:rsidR="00271CBD" w:rsidRDefault="00271CBD" w:rsidP="00804AE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804AEC" w:rsidRDefault="00804AEC">
      <w:pPr>
        <w:jc w:val="both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</w:p>
    <w:p w:rsidR="00804AEC" w:rsidRDefault="00804AEC">
      <w:pPr>
        <w:jc w:val="both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</w:p>
    <w:p w:rsidR="00804AEC" w:rsidRDefault="00804AEC">
      <w:pPr>
        <w:jc w:val="both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</w:p>
    <w:p w:rsidR="00804AEC" w:rsidRDefault="00804AEC">
      <w:pPr>
        <w:jc w:val="both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</w:p>
    <w:p w:rsidR="00804AEC" w:rsidRDefault="00804AEC">
      <w:pPr>
        <w:jc w:val="both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</w:p>
    <w:p w:rsidR="00804AEC" w:rsidRDefault="00804AEC">
      <w:pPr>
        <w:jc w:val="both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</w:p>
    <w:p w:rsidR="00271CBD" w:rsidRDefault="007E7D5E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lastRenderedPageBreak/>
        <w:t xml:space="preserve">Article 6 : Paiement et caution </w:t>
      </w:r>
    </w:p>
    <w:p w:rsidR="00271CBD" w:rsidRDefault="007E7D5E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Le Comité demande la somme de </w:t>
      </w:r>
      <w:r>
        <w:rPr>
          <w:rFonts w:ascii="Century Gothic" w:eastAsia="Century Gothic" w:hAnsi="Century Gothic" w:cs="Century Gothic"/>
          <w:b/>
          <w:sz w:val="22"/>
          <w:szCs w:val="22"/>
        </w:rPr>
        <w:t>80€ pour la location du matériel prêté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et un chèque de caution d’une valeur de </w:t>
      </w: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500€ </w:t>
      </w:r>
      <w:r>
        <w:rPr>
          <w:rFonts w:ascii="Century Gothic" w:eastAsia="Century Gothic" w:hAnsi="Century Gothic" w:cs="Century Gothic"/>
          <w:sz w:val="22"/>
          <w:szCs w:val="22"/>
        </w:rPr>
        <w:t>correspondant au prix de deux projecteurs.</w:t>
      </w:r>
    </w:p>
    <w:p w:rsidR="00271CBD" w:rsidRDefault="00271CB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271CBD" w:rsidRDefault="007E7D5E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Fait à Laval le   /   /</w:t>
      </w:r>
    </w:p>
    <w:p w:rsidR="00271CBD" w:rsidRDefault="00271CB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271CBD" w:rsidRDefault="007E7D5E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Signature de l’Association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Signature du Président du</w:t>
      </w:r>
    </w:p>
    <w:p w:rsidR="00271CBD" w:rsidRDefault="007E7D5E">
      <w:pPr>
        <w:ind w:left="4956" w:firstLine="707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Comité Départemental de </w:t>
      </w:r>
    </w:p>
    <w:p w:rsidR="00271CBD" w:rsidRDefault="007E7D5E">
      <w:pPr>
        <w:ind w:left="5664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Tennis de Table de la Mayenne</w:t>
      </w:r>
    </w:p>
    <w:p w:rsidR="00271CBD" w:rsidRDefault="00271CBD">
      <w:pPr>
        <w:ind w:left="5664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271CBD" w:rsidRDefault="00A97D81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A97D8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9.15pt;margin-top:3.25pt;width:115.6pt;height:52.25pt;z-index:251660288;mso-position-horizontal-relative:margin">
            <v:imagedata r:id="rId7" o:title="signature F PELLOIN"/>
            <w10:wrap type="square" anchorx="margin"/>
          </v:shape>
        </w:pict>
      </w:r>
    </w:p>
    <w:p w:rsidR="00271CBD" w:rsidRDefault="007E7D5E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Précédée de la mention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:rsidR="00271CBD" w:rsidRDefault="007E7D5E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« Lu et approuvé »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sectPr w:rsidR="00271CBD" w:rsidSect="00271CBD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haro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4A9A"/>
    <w:multiLevelType w:val="multilevel"/>
    <w:tmpl w:val="4FBC69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174808"/>
    <w:multiLevelType w:val="multilevel"/>
    <w:tmpl w:val="E68E77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3100889"/>
    <w:multiLevelType w:val="multilevel"/>
    <w:tmpl w:val="4F223F8E"/>
    <w:lvl w:ilvl="0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3EE43BB"/>
    <w:multiLevelType w:val="multilevel"/>
    <w:tmpl w:val="2DA8FB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F121D00"/>
    <w:multiLevelType w:val="multilevel"/>
    <w:tmpl w:val="88325A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3B6415D"/>
    <w:multiLevelType w:val="multilevel"/>
    <w:tmpl w:val="BF9EB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85634E1"/>
    <w:multiLevelType w:val="multilevel"/>
    <w:tmpl w:val="C19AB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A72097B"/>
    <w:multiLevelType w:val="multilevel"/>
    <w:tmpl w:val="E6748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E6D2BC5"/>
    <w:multiLevelType w:val="multilevel"/>
    <w:tmpl w:val="DF7292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42F15616"/>
    <w:multiLevelType w:val="multilevel"/>
    <w:tmpl w:val="C2000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65D010D"/>
    <w:multiLevelType w:val="multilevel"/>
    <w:tmpl w:val="DCEE11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79EB74E5"/>
    <w:multiLevelType w:val="multilevel"/>
    <w:tmpl w:val="98F682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7E734DF4"/>
    <w:multiLevelType w:val="multilevel"/>
    <w:tmpl w:val="83F001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7"/>
  </w:num>
  <w:num w:numId="10">
    <w:abstractNumId w:val="4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271CBD"/>
    <w:rsid w:val="00271CBD"/>
    <w:rsid w:val="007E7D5E"/>
    <w:rsid w:val="00804AEC"/>
    <w:rsid w:val="00A9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014"/>
    <w:pPr>
      <w:suppressAutoHyphens/>
    </w:pPr>
    <w:rPr>
      <w:lang w:eastAsia="ar-SA"/>
    </w:rPr>
  </w:style>
  <w:style w:type="paragraph" w:styleId="Titre1">
    <w:name w:val="heading 1"/>
    <w:basedOn w:val="normal0"/>
    <w:next w:val="normal0"/>
    <w:rsid w:val="00271C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271C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271C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271CBD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rsid w:val="00271C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rsid w:val="00271C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271CBD"/>
  </w:style>
  <w:style w:type="table" w:customStyle="1" w:styleId="TableNormal">
    <w:name w:val="Table Normal"/>
    <w:rsid w:val="00271C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271CBD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ED482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68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8DF"/>
    <w:rPr>
      <w:rFonts w:ascii="Tahoma" w:eastAsia="Times New Roman" w:hAnsi="Tahoma" w:cs="Tahoma"/>
      <w:sz w:val="16"/>
      <w:szCs w:val="16"/>
      <w:lang w:eastAsia="ar-SA"/>
    </w:rPr>
  </w:style>
  <w:style w:type="paragraph" w:styleId="Sous-titre">
    <w:name w:val="Subtitle"/>
    <w:basedOn w:val="Normal"/>
    <w:next w:val="Normal"/>
    <w:rsid w:val="00271C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cc8jTw3Yu7yv8aR1JbPX/dtaIg==">CgMxLjAyDmguNmZuODdsbnNpbWlyMg5oLnRscWg5cTEzdDBubDgAciExbEs3a0RQaTNsT0VBbE8zMG1mandfeG9CMTJpVVdqel8=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CD53TONY</dc:creator>
  <cp:lastModifiedBy>victor desauge</cp:lastModifiedBy>
  <cp:revision>3</cp:revision>
  <dcterms:created xsi:type="dcterms:W3CDTF">2023-10-20T07:52:00Z</dcterms:created>
  <dcterms:modified xsi:type="dcterms:W3CDTF">2025-03-06T14:17:00Z</dcterms:modified>
</cp:coreProperties>
</file>